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366CE8" w:rsidTr="00564D34">
        <w:tc>
          <w:tcPr>
            <w:tcW w:w="1642" w:type="dxa"/>
          </w:tcPr>
          <w:p w:rsidR="00366CE8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366CE8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366CE8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366CE8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366CE8" w:rsidTr="00564D34">
        <w:tc>
          <w:tcPr>
            <w:tcW w:w="1642" w:type="dxa"/>
            <w:vAlign w:val="center"/>
          </w:tcPr>
          <w:p w:rsidR="00366CE8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06.10.2021</w:t>
            </w:r>
          </w:p>
        </w:tc>
        <w:tc>
          <w:tcPr>
            <w:tcW w:w="1399" w:type="dxa"/>
            <w:vAlign w:val="center"/>
          </w:tcPr>
          <w:p w:rsidR="00366CE8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3ТО</w:t>
            </w:r>
          </w:p>
        </w:tc>
        <w:tc>
          <w:tcPr>
            <w:tcW w:w="3893" w:type="dxa"/>
            <w:vAlign w:val="center"/>
          </w:tcPr>
          <w:p w:rsidR="00366CE8" w:rsidRPr="00573E73" w:rsidRDefault="00366CE8" w:rsidP="00564D34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  <w:p w:rsidR="00366CE8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366CE8" w:rsidRPr="001F7B32" w:rsidRDefault="00366CE8" w:rsidP="00564D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66CE8" w:rsidRDefault="00366CE8" w:rsidP="00366CE8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1143CB" w:rsidRPr="001143CB" w:rsidRDefault="001143CB" w:rsidP="001143CB">
      <w:pPr>
        <w:jc w:val="center"/>
        <w:rPr>
          <w:rFonts w:ascii="Times New Roman" w:hAnsi="Times New Roman"/>
          <w:bCs/>
          <w:sz w:val="28"/>
          <w:szCs w:val="28"/>
        </w:rPr>
      </w:pPr>
      <w:r w:rsidRPr="001143CB">
        <w:rPr>
          <w:rFonts w:ascii="Times New Roman" w:hAnsi="Times New Roman"/>
          <w:bCs/>
          <w:sz w:val="28"/>
          <w:szCs w:val="28"/>
        </w:rPr>
        <w:t>Преподаватель Жеребцов Сергей Владимирович</w:t>
      </w:r>
    </w:p>
    <w:p w:rsidR="001143CB" w:rsidRPr="001143CB" w:rsidRDefault="001143CB" w:rsidP="001143CB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43CB">
        <w:rPr>
          <w:rFonts w:ascii="Times New Roman" w:eastAsia="Calibri" w:hAnsi="Times New Roman"/>
          <w:sz w:val="28"/>
          <w:szCs w:val="28"/>
          <w:lang w:eastAsia="en-US"/>
        </w:rPr>
        <w:t>Тема 3.2. Теоретические основы создания АСУ</w:t>
      </w:r>
    </w:p>
    <w:p w:rsidR="001143CB" w:rsidRDefault="001143CB" w:rsidP="001143CB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Лекция №5</w:t>
      </w:r>
    </w:p>
    <w:p w:rsidR="001143CB" w:rsidRPr="009F3946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</w:rPr>
        <w:t>Цель занятия: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143CB" w:rsidRPr="009F3946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-образовательная</w:t>
      </w:r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143CB">
        <w:rPr>
          <w:rFonts w:ascii="Times New Roman" w:eastAsia="Calibri" w:hAnsi="Times New Roman"/>
          <w:sz w:val="28"/>
          <w:szCs w:val="28"/>
          <w:lang w:eastAsia="en-US"/>
        </w:rPr>
        <w:t>сновные принципы создания АСУ</w:t>
      </w:r>
      <w:r w:rsidRPr="009F3946">
        <w:rPr>
          <w:rFonts w:ascii="Times New Roman" w:hAnsi="Times New Roman"/>
          <w:bCs/>
          <w:sz w:val="28"/>
          <w:szCs w:val="28"/>
        </w:rPr>
        <w:t>;</w:t>
      </w:r>
    </w:p>
    <w:p w:rsidR="001143CB" w:rsidRPr="009F3946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1143CB" w:rsidRPr="009F3946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/>
          <w:sz w:val="28"/>
          <w:szCs w:val="28"/>
          <w:shd w:val="clear" w:color="auto" w:fill="FFFFFF"/>
        </w:rPr>
        <w:t>развивающая</w:t>
      </w:r>
      <w:proofErr w:type="gramEnd"/>
      <w:r w:rsidRPr="009F3946">
        <w:rPr>
          <w:rFonts w:ascii="Times New Roman" w:hAnsi="Times New Roman"/>
          <w:sz w:val="28"/>
          <w:szCs w:val="28"/>
        </w:rPr>
        <w:t>: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уметь</w:t>
      </w:r>
      <w:r w:rsidRPr="001143CB">
        <w:rPr>
          <w:rFonts w:ascii="Times New Roman" w:hAnsi="Times New Roman"/>
          <w:sz w:val="28"/>
          <w:szCs w:val="28"/>
          <w:shd w:val="clear" w:color="auto" w:fill="FFFFFF"/>
        </w:rPr>
        <w:t xml:space="preserve"> выделить главные свойства</w:t>
      </w:r>
      <w:r w:rsidRPr="001143CB">
        <w:rPr>
          <w:rFonts w:ascii="Times New Roman" w:hAnsi="Times New Roman"/>
          <w:sz w:val="28"/>
          <w:szCs w:val="28"/>
        </w:rPr>
        <w:t>.</w:t>
      </w:r>
      <w:r w:rsidRPr="009F39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143CB" w:rsidRPr="009F3946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43CB" w:rsidRPr="00042BFA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hAnsi="Times New Roman"/>
          <w:sz w:val="28"/>
          <w:szCs w:val="28"/>
        </w:rPr>
        <w:t>:</w:t>
      </w:r>
    </w:p>
    <w:p w:rsidR="001143CB" w:rsidRPr="00E77167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E77167">
        <w:rPr>
          <w:rFonts w:ascii="Times New Roman" w:hAnsi="Times New Roman"/>
          <w:sz w:val="28"/>
          <w:szCs w:val="28"/>
        </w:rPr>
        <w:t xml:space="preserve">нание </w:t>
      </w:r>
      <w:r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принципов</w:t>
      </w:r>
      <w:r w:rsidRPr="001143CB">
        <w:rPr>
          <w:rFonts w:ascii="Times New Roman" w:eastAsia="Calibri" w:hAnsi="Times New Roman"/>
          <w:sz w:val="28"/>
          <w:szCs w:val="28"/>
          <w:lang w:eastAsia="en-US"/>
        </w:rPr>
        <w:t xml:space="preserve"> экономико-математического характера, организационно-технического характера</w:t>
      </w:r>
      <w:r>
        <w:rPr>
          <w:rFonts w:ascii="Times New Roman" w:hAnsi="Times New Roman"/>
          <w:sz w:val="28"/>
          <w:szCs w:val="28"/>
        </w:rPr>
        <w:t xml:space="preserve">, поможет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сдачи </w:t>
      </w:r>
      <w:proofErr w:type="spellStart"/>
      <w:r>
        <w:rPr>
          <w:rFonts w:ascii="Times New Roman" w:hAnsi="Times New Roman"/>
          <w:sz w:val="28"/>
          <w:szCs w:val="28"/>
        </w:rPr>
        <w:t>мдк</w:t>
      </w:r>
      <w:proofErr w:type="spellEnd"/>
      <w:r>
        <w:rPr>
          <w:rFonts w:ascii="Times New Roman" w:hAnsi="Times New Roman"/>
          <w:sz w:val="28"/>
          <w:szCs w:val="28"/>
        </w:rPr>
        <w:t xml:space="preserve"> 01.03</w:t>
      </w:r>
    </w:p>
    <w:p w:rsidR="001143CB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1143CB" w:rsidRDefault="001143CB" w:rsidP="00114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3CB" w:rsidRDefault="001143CB" w:rsidP="001143CB">
      <w:pPr>
        <w:ind w:firstLine="709"/>
        <w:rPr>
          <w:rFonts w:ascii="Times New Roman" w:hAnsi="Times New Roman"/>
          <w:bCs/>
          <w:sz w:val="28"/>
          <w:szCs w:val="28"/>
        </w:rPr>
      </w:pPr>
      <w:r w:rsidRPr="00182FDD">
        <w:rPr>
          <w:rFonts w:ascii="Times New Roman" w:hAnsi="Times New Roman"/>
          <w:bCs/>
          <w:sz w:val="28"/>
          <w:szCs w:val="28"/>
        </w:rPr>
        <w:t>План</w:t>
      </w:r>
      <w:r w:rsidRPr="00042BFA">
        <w:rPr>
          <w:rFonts w:ascii="Times New Roman" w:hAnsi="Times New Roman"/>
          <w:sz w:val="28"/>
          <w:szCs w:val="28"/>
        </w:rPr>
        <w:t>:</w:t>
      </w:r>
    </w:p>
    <w:p w:rsidR="001143CB" w:rsidRPr="001143CB" w:rsidRDefault="001143CB" w:rsidP="001143C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</w:t>
      </w:r>
      <w:r w:rsidRPr="001143CB">
        <w:rPr>
          <w:rFonts w:ascii="Times New Roman" w:eastAsia="Calibri" w:hAnsi="Times New Roman"/>
          <w:sz w:val="28"/>
          <w:szCs w:val="28"/>
          <w:lang w:eastAsia="en-US"/>
        </w:rPr>
        <w:t>Основные принципы создания АСУ: принципы экономико-математического характера, организационно-технического характера</w:t>
      </w:r>
    </w:p>
    <w:p w:rsidR="001143CB" w:rsidRDefault="001143CB" w:rsidP="001143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3CB" w:rsidRPr="001143CB" w:rsidRDefault="001143CB" w:rsidP="001143C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1.</w:t>
      </w:r>
      <w:r w:rsidRPr="001143CB">
        <w:rPr>
          <w:rFonts w:ascii="Times New Roman" w:eastAsia="Calibri" w:hAnsi="Times New Roman"/>
          <w:bCs/>
          <w:sz w:val="28"/>
          <w:szCs w:val="28"/>
          <w:lang w:val="uk-UA"/>
        </w:rPr>
        <w:t xml:space="preserve"> </w:t>
      </w:r>
      <w:r w:rsidRPr="001143CB">
        <w:rPr>
          <w:rFonts w:ascii="Times New Roman" w:eastAsia="Calibri" w:hAnsi="Times New Roman"/>
          <w:sz w:val="28"/>
          <w:szCs w:val="28"/>
          <w:lang w:eastAsia="en-US"/>
        </w:rPr>
        <w:t xml:space="preserve"> Основные принципы создания АСУ: принципы экономико-математического характера, организационно-технического характера</w:t>
      </w:r>
    </w:p>
    <w:p w:rsidR="001143CB" w:rsidRDefault="001143CB" w:rsidP="001143C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60EDA">
        <w:rPr>
          <w:rFonts w:ascii="Times New Roman" w:hAnsi="Times New Roman"/>
          <w:sz w:val="28"/>
          <w:szCs w:val="28"/>
        </w:rPr>
        <w:t>Основные принципы создания АСУ: принципы системного анализа, принципы экономико-математического характера, организационно-технического характера</w:t>
      </w:r>
    </w:p>
    <w:p w:rsidR="001143CB" w:rsidRPr="00B679F8" w:rsidRDefault="001143CB" w:rsidP="001143C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79F8">
        <w:rPr>
          <w:rFonts w:ascii="Times New Roman" w:hAnsi="Times New Roman"/>
          <w:iCs/>
          <w:color w:val="000000"/>
          <w:sz w:val="28"/>
          <w:szCs w:val="28"/>
        </w:rPr>
        <w:t>Системный анализ –</w:t>
      </w:r>
      <w:r w:rsidRPr="00B679F8">
        <w:rPr>
          <w:rFonts w:ascii="Times New Roman" w:hAnsi="Times New Roman"/>
          <w:color w:val="000000"/>
          <w:sz w:val="28"/>
          <w:szCs w:val="28"/>
        </w:rPr>
        <w:t> это есть не набор каких-то ру</w:t>
      </w:r>
      <w:r w:rsidRPr="00B679F8">
        <w:rPr>
          <w:rFonts w:ascii="Times New Roman" w:hAnsi="Times New Roman"/>
          <w:color w:val="000000"/>
          <w:sz w:val="28"/>
          <w:szCs w:val="28"/>
        </w:rPr>
        <w:softHyphen/>
        <w:t>ководств или принципов для управляющих, это </w:t>
      </w:r>
      <w:r w:rsidRPr="00B679F8">
        <w:rPr>
          <w:rFonts w:ascii="Times New Roman" w:hAnsi="Times New Roman"/>
          <w:iCs/>
          <w:color w:val="000000"/>
          <w:sz w:val="28"/>
          <w:szCs w:val="28"/>
        </w:rPr>
        <w:t>способ мышления</w:t>
      </w:r>
      <w:r w:rsidRPr="00B679F8">
        <w:rPr>
          <w:rFonts w:ascii="Times New Roman" w:hAnsi="Times New Roman"/>
          <w:color w:val="000000"/>
          <w:sz w:val="28"/>
          <w:szCs w:val="28"/>
        </w:rPr>
        <w:t> по отношению к организации и управлению. Системный анализ используется в тех случаях, когда стремятся исследовать объект с разных сторон, ком</w:t>
      </w:r>
      <w:r w:rsidRPr="00B679F8">
        <w:rPr>
          <w:rFonts w:ascii="Times New Roman" w:hAnsi="Times New Roman"/>
          <w:color w:val="000000"/>
          <w:sz w:val="28"/>
          <w:szCs w:val="28"/>
        </w:rPr>
        <w:softHyphen/>
        <w:t>плексно. Наиболее распространенным направлением системных исследований считается системный анализ, под которым понимают методологию решения сложных задач и проблем, основанную на концепциях, разрабо</w:t>
      </w:r>
      <w:r w:rsidRPr="00B679F8">
        <w:rPr>
          <w:rFonts w:ascii="Times New Roman" w:hAnsi="Times New Roman"/>
          <w:color w:val="000000"/>
          <w:sz w:val="28"/>
          <w:szCs w:val="28"/>
        </w:rPr>
        <w:softHyphen/>
        <w:t>танных в рамках теории систем. Системный анализ оп</w:t>
      </w:r>
      <w:r w:rsidRPr="00B679F8">
        <w:rPr>
          <w:rFonts w:ascii="Times New Roman" w:hAnsi="Times New Roman"/>
          <w:color w:val="000000"/>
          <w:sz w:val="28"/>
          <w:szCs w:val="28"/>
        </w:rPr>
        <w:softHyphen/>
        <w:t xml:space="preserve">ределяется и как "приложение системных </w:t>
      </w:r>
      <w:r w:rsidRPr="00B679F8">
        <w:rPr>
          <w:rFonts w:ascii="Times New Roman" w:hAnsi="Times New Roman"/>
          <w:color w:val="000000"/>
          <w:sz w:val="28"/>
          <w:szCs w:val="28"/>
        </w:rPr>
        <w:lastRenderedPageBreak/>
        <w:t>концепций к функциям управления, связанным с планированием", или даже со стратегическим планированием и целевой стадией планирования.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Системный анализ основывается на следующих принципах: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1) </w:t>
      </w:r>
      <w:r w:rsidRPr="00B679F8">
        <w:rPr>
          <w:iCs/>
          <w:color w:val="000000"/>
          <w:sz w:val="28"/>
          <w:szCs w:val="28"/>
        </w:rPr>
        <w:t>единства –</w:t>
      </w:r>
      <w:r w:rsidRPr="00B679F8">
        <w:rPr>
          <w:color w:val="000000"/>
          <w:sz w:val="28"/>
          <w:szCs w:val="28"/>
        </w:rPr>
        <w:t> совместное рассмотрение системы как единого целого и как совокупности частей;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2) </w:t>
      </w:r>
      <w:r w:rsidRPr="00B679F8">
        <w:rPr>
          <w:iCs/>
          <w:color w:val="000000"/>
          <w:sz w:val="28"/>
          <w:szCs w:val="28"/>
        </w:rPr>
        <w:t>развития –</w:t>
      </w:r>
      <w:r w:rsidRPr="00B679F8">
        <w:rPr>
          <w:color w:val="000000"/>
          <w:sz w:val="28"/>
          <w:szCs w:val="28"/>
        </w:rPr>
        <w:t> учет изменяемости системы, ее спо</w:t>
      </w:r>
      <w:r w:rsidRPr="00B679F8">
        <w:rPr>
          <w:color w:val="000000"/>
          <w:sz w:val="28"/>
          <w:szCs w:val="28"/>
        </w:rPr>
        <w:softHyphen/>
        <w:t>собности к развитию, накапливанию информации с уче</w:t>
      </w:r>
      <w:r w:rsidRPr="00B679F8">
        <w:rPr>
          <w:color w:val="000000"/>
          <w:sz w:val="28"/>
          <w:szCs w:val="28"/>
        </w:rPr>
        <w:softHyphen/>
        <w:t>том динамики окружающей среды;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3) </w:t>
      </w:r>
      <w:r w:rsidRPr="00B679F8">
        <w:rPr>
          <w:iCs/>
          <w:color w:val="000000"/>
          <w:sz w:val="28"/>
          <w:szCs w:val="28"/>
        </w:rPr>
        <w:t>глобальной цели –</w:t>
      </w:r>
      <w:r w:rsidRPr="00B679F8">
        <w:rPr>
          <w:color w:val="000000"/>
          <w:sz w:val="28"/>
          <w:szCs w:val="28"/>
        </w:rPr>
        <w:t> ответственность за выбор гло</w:t>
      </w:r>
      <w:r w:rsidRPr="00B679F8">
        <w:rPr>
          <w:color w:val="000000"/>
          <w:sz w:val="28"/>
          <w:szCs w:val="28"/>
        </w:rPr>
        <w:softHyphen/>
        <w:t>бальной цели. Оптимум подсистем не является оптиму</w:t>
      </w:r>
      <w:r w:rsidRPr="00B679F8">
        <w:rPr>
          <w:color w:val="000000"/>
          <w:sz w:val="28"/>
          <w:szCs w:val="28"/>
        </w:rPr>
        <w:softHyphen/>
        <w:t>мом всей системы;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4) </w:t>
      </w:r>
      <w:r w:rsidRPr="00B679F8">
        <w:rPr>
          <w:iCs/>
          <w:color w:val="000000"/>
          <w:sz w:val="28"/>
          <w:szCs w:val="28"/>
        </w:rPr>
        <w:t>функциональности –</w:t>
      </w:r>
      <w:r w:rsidRPr="00B679F8">
        <w:rPr>
          <w:color w:val="000000"/>
          <w:sz w:val="28"/>
          <w:szCs w:val="28"/>
        </w:rPr>
        <w:t> совместное рассмотрение структуры системы и функций с приоритетом функций над структурой;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5) </w:t>
      </w:r>
      <w:r w:rsidRPr="00B679F8">
        <w:rPr>
          <w:iCs/>
          <w:color w:val="000000"/>
          <w:sz w:val="28"/>
          <w:szCs w:val="28"/>
        </w:rPr>
        <w:t>децентрализации –</w:t>
      </w:r>
      <w:r w:rsidRPr="00B679F8">
        <w:rPr>
          <w:color w:val="000000"/>
          <w:sz w:val="28"/>
          <w:szCs w:val="28"/>
        </w:rPr>
        <w:t> сочетание децентрализации и централизации;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6) </w:t>
      </w:r>
      <w:r w:rsidRPr="00B679F8">
        <w:rPr>
          <w:iCs/>
          <w:color w:val="000000"/>
          <w:sz w:val="28"/>
          <w:szCs w:val="28"/>
        </w:rPr>
        <w:t>иерархии –</w:t>
      </w:r>
      <w:r w:rsidRPr="00B679F8">
        <w:rPr>
          <w:color w:val="000000"/>
          <w:sz w:val="28"/>
          <w:szCs w:val="28"/>
        </w:rPr>
        <w:t> учет соподчинения и ранжирования частей;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7) </w:t>
      </w:r>
      <w:r w:rsidRPr="00B679F8">
        <w:rPr>
          <w:iCs/>
          <w:color w:val="000000"/>
          <w:sz w:val="28"/>
          <w:szCs w:val="28"/>
        </w:rPr>
        <w:t>неопределенности –</w:t>
      </w:r>
      <w:r w:rsidRPr="00B679F8">
        <w:rPr>
          <w:color w:val="000000"/>
          <w:sz w:val="28"/>
          <w:szCs w:val="28"/>
        </w:rPr>
        <w:t> учет вероятностного наступле</w:t>
      </w:r>
      <w:r w:rsidRPr="00B679F8">
        <w:rPr>
          <w:color w:val="000000"/>
          <w:sz w:val="28"/>
          <w:szCs w:val="28"/>
        </w:rPr>
        <w:softHyphen/>
        <w:t>ния события;</w:t>
      </w:r>
    </w:p>
    <w:p w:rsidR="001143CB" w:rsidRPr="00B679F8" w:rsidRDefault="001143CB" w:rsidP="001143CB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F8">
        <w:rPr>
          <w:color w:val="000000"/>
          <w:sz w:val="28"/>
          <w:szCs w:val="28"/>
        </w:rPr>
        <w:t>8) </w:t>
      </w:r>
      <w:r w:rsidRPr="00B679F8">
        <w:rPr>
          <w:iCs/>
          <w:color w:val="000000"/>
          <w:sz w:val="28"/>
          <w:szCs w:val="28"/>
        </w:rPr>
        <w:t>организованности –</w:t>
      </w:r>
      <w:r w:rsidRPr="00B679F8">
        <w:rPr>
          <w:color w:val="000000"/>
          <w:sz w:val="28"/>
          <w:szCs w:val="28"/>
        </w:rPr>
        <w:t> степень выполнения решений и выводов.</w:t>
      </w:r>
    </w:p>
    <w:p w:rsidR="001143CB" w:rsidRPr="00B679F8" w:rsidRDefault="001143CB" w:rsidP="001143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>К технической базе АСУ относят также средства </w:t>
      </w:r>
      <w:hyperlink r:id="rId4" w:history="1">
        <w:r w:rsidRPr="00B679F8">
          <w:rPr>
            <w:rStyle w:val="a4"/>
            <w:iCs/>
            <w:sz w:val="28"/>
            <w:szCs w:val="28"/>
          </w:rPr>
          <w:t>оргтехники</w:t>
        </w:r>
      </w:hyperlink>
      <w:r w:rsidRPr="00B679F8">
        <w:rPr>
          <w:sz w:val="28"/>
          <w:szCs w:val="28"/>
        </w:rPr>
        <w:t> (копировально-множительную технику, картотеки, диктофоны и т.д.), а также вспомогательные и контрольно-измерительные средства, обеспечивающие нормальное функционирование основных технических сре</w:t>
      </w:r>
      <w:proofErr w:type="gramStart"/>
      <w:r w:rsidRPr="00B679F8">
        <w:rPr>
          <w:sz w:val="28"/>
          <w:szCs w:val="28"/>
        </w:rPr>
        <w:t>дств в тр</w:t>
      </w:r>
      <w:proofErr w:type="gramEnd"/>
      <w:r w:rsidRPr="00B679F8">
        <w:rPr>
          <w:sz w:val="28"/>
          <w:szCs w:val="28"/>
        </w:rPr>
        <w:t>ебуемых режимах.</w:t>
      </w:r>
    </w:p>
    <w:p w:rsidR="001143CB" w:rsidRPr="00B679F8" w:rsidRDefault="001143CB" w:rsidP="001143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>  Математическое обеспечение АСУ – комплекс программ регулярного применения, управляющих работой технических средств и функционированием информационные базы и обеспечивающих взаимодействие человека с техническими средствами АСУ. Математическое обеспечение условно можно подразделить на систему программирования, операционную систему, общесистемный комплекс и пакеты типовых модулей.</w:t>
      </w:r>
    </w:p>
    <w:p w:rsidR="001143CB" w:rsidRPr="00B679F8" w:rsidRDefault="001143CB" w:rsidP="001143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>  Система программирования обеспечивает трансляцию программы решения задачи, выраженной на удобном для человека формализованном языке, на </w:t>
      </w:r>
      <w:hyperlink r:id="rId5" w:history="1">
        <w:r w:rsidRPr="00B679F8">
          <w:rPr>
            <w:rStyle w:val="a4"/>
            <w:iCs/>
            <w:sz w:val="28"/>
            <w:szCs w:val="28"/>
          </w:rPr>
          <w:t>машинный язык</w:t>
        </w:r>
      </w:hyperlink>
      <w:r w:rsidRPr="00B679F8">
        <w:rPr>
          <w:iCs/>
          <w:sz w:val="28"/>
          <w:szCs w:val="28"/>
        </w:rPr>
        <w:t>,</w:t>
      </w:r>
      <w:r w:rsidRPr="00B679F8">
        <w:rPr>
          <w:sz w:val="28"/>
          <w:szCs w:val="28"/>
        </w:rPr>
        <w:t xml:space="preserve"> её отладку, редактирование и включение в пакет программ для обработки. В систему программирования входят описания языков программирования, комплекс трансляторов, библиотека стандартных подпрограмм, программы редактирования связей, наборы программ, осуществляющих преемственность (программную) ЭВМ различных типов. Кроме того, система программирования обычно содержит в своём составе набор программ, облегчающих взаимодействие пользователя с машиной и позволяющих системе программирования развиваться в зависимости от характера задач, решаемых потребителем. В качестве типовых языков программирования для АСУ в СССР приняты алгол-68, фортран, </w:t>
      </w:r>
      <w:proofErr w:type="spellStart"/>
      <w:r w:rsidRPr="00B679F8">
        <w:rPr>
          <w:sz w:val="28"/>
          <w:szCs w:val="28"/>
        </w:rPr>
        <w:t>кобол</w:t>
      </w:r>
      <w:proofErr w:type="spellEnd"/>
      <w:r w:rsidRPr="00B679F8">
        <w:rPr>
          <w:sz w:val="28"/>
          <w:szCs w:val="28"/>
        </w:rPr>
        <w:t>, универсальный язык высшего уровня ПЛ-1, а также машинно-ориентированные языки типа «Ассемблера».</w:t>
      </w:r>
    </w:p>
    <w:p w:rsidR="001143CB" w:rsidRPr="00B679F8" w:rsidRDefault="001143CB" w:rsidP="001143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 xml:space="preserve">  Операционные системы обеспечивают функционирование всех устройств ЭВМ в требуемых режимах и выполнение необходимой последовательности заданий на реализацию различных процедур управления. </w:t>
      </w:r>
      <w:r w:rsidRPr="00B679F8">
        <w:rPr>
          <w:sz w:val="28"/>
          <w:szCs w:val="28"/>
        </w:rPr>
        <w:lastRenderedPageBreak/>
        <w:t xml:space="preserve">Операционные системы, как правило, являются неотъемлемой составной частью тех вычислительных средств, которые входят в состав АСУ. Однако в ряде случаев при проектировании АСУ приходится расширять операционные системы для обеспечения специальных системных требований (например, при подключении к системе специфичных для управляемого процесса регистраторов и систем отображения, при организации диалоговых режимов между терминалами и центральным вычислительным комплексом). В этой связи очень важной составной частью операционной системы АСУ является т. н. генератор систем. Это – программа, которая не входит в состав активной части управляющих программ и не связана непосредственно с процессом вычислений, но с </w:t>
      </w:r>
      <w:proofErr w:type="gramStart"/>
      <w:r w:rsidRPr="00B679F8">
        <w:rPr>
          <w:sz w:val="28"/>
          <w:szCs w:val="28"/>
        </w:rPr>
        <w:t>помощью</w:t>
      </w:r>
      <w:proofErr w:type="gramEnd"/>
      <w:r w:rsidRPr="00B679F8">
        <w:rPr>
          <w:sz w:val="28"/>
          <w:szCs w:val="28"/>
        </w:rPr>
        <w:t xml:space="preserve"> которой можно автоматически генерировать комплекс управляющих программ для системы любой конфигурации. Такой метод оказывается особенно эффективным при использовании ЭВМ в широком диапазоне АСУ на различных уровнях и на различных объектах, когда состав ЭВМ и состав решаемых задач может быть </w:t>
      </w:r>
      <w:proofErr w:type="gramStart"/>
      <w:r w:rsidRPr="00B679F8">
        <w:rPr>
          <w:sz w:val="28"/>
          <w:szCs w:val="28"/>
        </w:rPr>
        <w:t>существенно различным</w:t>
      </w:r>
      <w:proofErr w:type="gramEnd"/>
      <w:r w:rsidRPr="00B679F8">
        <w:rPr>
          <w:sz w:val="28"/>
          <w:szCs w:val="28"/>
        </w:rPr>
        <w:t>.</w:t>
      </w:r>
    </w:p>
    <w:p w:rsidR="001143CB" w:rsidRPr="00B679F8" w:rsidRDefault="001143CB" w:rsidP="001143C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9F8">
        <w:rPr>
          <w:sz w:val="28"/>
          <w:szCs w:val="28"/>
        </w:rPr>
        <w:t xml:space="preserve">  Общесистемный комплекс охватывает набор программ, управляющих работой вычислительной системы и периферийных устройств (регистраторов, средств отображения результатов обработки данных и т.д.). </w:t>
      </w:r>
      <w:proofErr w:type="gramStart"/>
      <w:r w:rsidRPr="00B679F8">
        <w:rPr>
          <w:sz w:val="28"/>
          <w:szCs w:val="28"/>
        </w:rPr>
        <w:t xml:space="preserve">Этот комплекс содержит программы совместной работы нескольких ЭВМ, </w:t>
      </w:r>
      <w:proofErr w:type="spellStart"/>
      <w:r w:rsidRPr="00B679F8">
        <w:rPr>
          <w:sz w:val="28"/>
          <w:szCs w:val="28"/>
        </w:rPr>
        <w:t>комплексируемых</w:t>
      </w:r>
      <w:proofErr w:type="spellEnd"/>
      <w:r w:rsidRPr="00B679F8">
        <w:rPr>
          <w:sz w:val="28"/>
          <w:szCs w:val="28"/>
        </w:rPr>
        <w:t xml:space="preserve"> по различным уровням запоминающих устройств, программы обслуживания каналов связи, дистанционные решения задач в режиме разделения времени, разграничения доступа к информационным массивам и др. К общесистемным комплексам относят также </w:t>
      </w:r>
      <w:hyperlink r:id="rId6" w:history="1">
        <w:r w:rsidRPr="00B679F8">
          <w:rPr>
            <w:rStyle w:val="a4"/>
            <w:iCs/>
            <w:sz w:val="28"/>
            <w:szCs w:val="28"/>
          </w:rPr>
          <w:t>информационно-поисковые системы</w:t>
        </w:r>
      </w:hyperlink>
      <w:r w:rsidRPr="00B679F8">
        <w:rPr>
          <w:iCs/>
          <w:sz w:val="28"/>
          <w:szCs w:val="28"/>
        </w:rPr>
        <w:t>,</w:t>
      </w:r>
      <w:r w:rsidRPr="00B679F8">
        <w:rPr>
          <w:sz w:val="28"/>
          <w:szCs w:val="28"/>
        </w:rPr>
        <w:t> осуществляющие целенаправленный поиск требуемых массивов (или формирование необходимых массивов из фрагментов данных), их редактирование и выдачу потребителю в заданной форме (либо</w:t>
      </w:r>
      <w:proofErr w:type="gramEnd"/>
      <w:r w:rsidRPr="00B679F8">
        <w:rPr>
          <w:sz w:val="28"/>
          <w:szCs w:val="28"/>
        </w:rPr>
        <w:t xml:space="preserve"> передачу этих массивов в запоминающее устройство для использования очередными рабочими программами). К ним же относят программы обслуживания средств, работающих в реальном масштабе времени, а также обслуживания терминальных устройств и средств отображения информации.</w:t>
      </w:r>
    </w:p>
    <w:p w:rsidR="001143CB" w:rsidRDefault="001143CB" w:rsidP="001143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CE8" w:rsidRDefault="00366CE8" w:rsidP="00366CE8">
      <w:pPr>
        <w:jc w:val="both"/>
        <w:rPr>
          <w:rFonts w:ascii="Times New Roman" w:hAnsi="Times New Roman"/>
          <w:sz w:val="28"/>
          <w:szCs w:val="28"/>
        </w:rPr>
      </w:pPr>
    </w:p>
    <w:p w:rsidR="00366CE8" w:rsidRPr="00091F11" w:rsidRDefault="00366CE8" w:rsidP="00366C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7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11:20 06.10.2021 </w:t>
      </w:r>
    </w:p>
    <w:p w:rsidR="005F093B" w:rsidRDefault="005F093B"/>
    <w:sectPr w:rsidR="005F093B" w:rsidSect="005F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CE8"/>
    <w:rsid w:val="001143CB"/>
    <w:rsid w:val="00366CE8"/>
    <w:rsid w:val="005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6CE8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366CE8"/>
    <w:rPr>
      <w:rFonts w:cs="Times New Roman"/>
    </w:rPr>
  </w:style>
  <w:style w:type="paragraph" w:customStyle="1" w:styleId="1">
    <w:name w:val="Обычный1"/>
    <w:basedOn w:val="a"/>
    <w:rsid w:val="00114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14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nyaua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site.ru/fulltext/1/001/008/056/151.htm" TargetMode="External"/><Relationship Id="rId5" Type="http://schemas.openxmlformats.org/officeDocument/2006/relationships/hyperlink" Target="https://www.booksite.ru/fulltext/1/001/008/074/635.htm" TargetMode="External"/><Relationship Id="rId4" Type="http://schemas.openxmlformats.org/officeDocument/2006/relationships/hyperlink" Target="https://www.booksite.ru/fulltext/1/001/008/084/84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2</cp:revision>
  <dcterms:created xsi:type="dcterms:W3CDTF">2021-10-05T10:17:00Z</dcterms:created>
  <dcterms:modified xsi:type="dcterms:W3CDTF">2021-10-05T10:26:00Z</dcterms:modified>
</cp:coreProperties>
</file>